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8E4A5F" w:rsidRDefault="008E4A5F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об итогах запроса ценовых предложений № 6</w:t>
      </w:r>
    </w:p>
    <w:p w:rsidR="008E4A5F" w:rsidRDefault="008E4A5F" w:rsidP="008E4A5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г. Актау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«12» апреля  2024 г.</w:t>
      </w:r>
    </w:p>
    <w:p w:rsidR="008E4A5F" w:rsidRDefault="008E4A5F" w:rsidP="008E4A5F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8E4A5F" w:rsidRDefault="008E4A5F" w:rsidP="008E4A5F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Организатору/Заказчику  ГКП на ПХВ «Областной стоматологический центр» Управления здравоохранения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>
        <w:rPr>
          <w:rFonts w:ascii="Times New Roman" w:hAnsi="Times New Roman" w:cs="Times New Roman"/>
        </w:rPr>
        <w:t xml:space="preserve"> 2023года №110 </w:t>
      </w:r>
      <w:r>
        <w:rPr>
          <w:rFonts w:ascii="Times New Roman" w:hAnsi="Times New Roman" w:cs="Times New Roman"/>
          <w:color w:val="000000"/>
        </w:rPr>
        <w:t>(далее – Правила)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8E4A5F" w:rsidRDefault="008E4A5F" w:rsidP="008E4A5F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31"/>
        <w:gridCol w:w="5386"/>
        <w:gridCol w:w="3261"/>
      </w:tblGrid>
      <w:tr w:rsidR="008E4A5F" w:rsidTr="008E4A5F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8E4A5F" w:rsidTr="008E4A5F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Актауский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филиал ТОО «КФК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Плюс»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ктау, 26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., здание 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08.04.2024г.</w:t>
            </w:r>
          </w:p>
          <w:p w:rsidR="008E4A5F" w:rsidRDefault="008E4A5F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ч.00 мин.</w:t>
            </w:r>
          </w:p>
        </w:tc>
      </w:tr>
    </w:tbl>
    <w:p w:rsidR="008E4A5F" w:rsidRDefault="008E4A5F" w:rsidP="008E4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4"/>
        <w:gridCol w:w="1701"/>
        <w:gridCol w:w="1984"/>
        <w:gridCol w:w="2268"/>
        <w:gridCol w:w="3120"/>
      </w:tblGrid>
      <w:tr w:rsidR="008E4A5F" w:rsidTr="00DC0F13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без НДС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Pr="00DC0F13" w:rsidRDefault="00DC0F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>Актауский</w:t>
            </w:r>
            <w:proofErr w:type="spellEnd"/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филиал ТОО «КФК </w:t>
            </w:r>
            <w:proofErr w:type="spellStart"/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>Медсервис</w:t>
            </w:r>
            <w:proofErr w:type="spellEnd"/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Плюс»</w:t>
            </w:r>
          </w:p>
        </w:tc>
      </w:tr>
      <w:tr w:rsidR="008E4A5F" w:rsidTr="00DC0F13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 2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15,84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DC0F13" w:rsidP="00DC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13,20</w:t>
            </w:r>
          </w:p>
        </w:tc>
      </w:tr>
      <w:tr w:rsidR="008E4A5F" w:rsidTr="00DC0F13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  5мл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10 000,00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15,75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5F" w:rsidRDefault="008E4A5F" w:rsidP="00DC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</w:tr>
    </w:tbl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Заявок, представленных после истечения срока представления ценовых предложений - не поступало;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8E4A5F" w:rsidRDefault="008E4A5F" w:rsidP="008E4A5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>
        <w:rPr>
          <w:rFonts w:ascii="Times New Roman" w:hAnsi="Times New Roman" w:cs="Times New Roman"/>
          <w:color w:val="222222"/>
        </w:rPr>
        <w:t>.</w:t>
      </w:r>
    </w:p>
    <w:p w:rsidR="008E4A5F" w:rsidRDefault="008E4A5F" w:rsidP="008E4A5F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Наименование и местонахождение потенциального поставщика, с </w:t>
      </w:r>
      <w:proofErr w:type="gramStart"/>
      <w:r>
        <w:rPr>
          <w:rFonts w:ascii="Times New Roman" w:hAnsi="Times New Roman" w:cs="Times New Roman"/>
        </w:rPr>
        <w:t>которыми</w:t>
      </w:r>
      <w:proofErr w:type="gramEnd"/>
      <w:r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8E4A5F" w:rsidRDefault="008E4A5F" w:rsidP="008E4A5F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по лотам № 1,2  с </w:t>
      </w:r>
      <w:proofErr w:type="spellStart"/>
      <w:r>
        <w:rPr>
          <w:rFonts w:ascii="Times New Roman" w:hAnsi="Times New Roman" w:cs="Times New Roman"/>
          <w:bCs/>
          <w:color w:val="000000"/>
        </w:rPr>
        <w:t>Актауский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филиал ТОО «КФК </w:t>
      </w:r>
      <w:proofErr w:type="spellStart"/>
      <w:r>
        <w:rPr>
          <w:rFonts w:ascii="Times New Roman" w:hAnsi="Times New Roman" w:cs="Times New Roman"/>
          <w:bCs/>
          <w:color w:val="000000"/>
        </w:rPr>
        <w:t>Медсервис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Плюс»  (г. г</w:t>
      </w:r>
      <w:proofErr w:type="gramStart"/>
      <w:r>
        <w:rPr>
          <w:rFonts w:ascii="Times New Roman" w:hAnsi="Times New Roman" w:cs="Times New Roman"/>
          <w:bCs/>
          <w:color w:val="000000"/>
        </w:rPr>
        <w:t>.А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ктау, 26 </w:t>
      </w:r>
      <w:proofErr w:type="spellStart"/>
      <w:r>
        <w:rPr>
          <w:rFonts w:ascii="Times New Roman" w:hAnsi="Times New Roman" w:cs="Times New Roman"/>
          <w:bCs/>
          <w:color w:val="000000"/>
        </w:rPr>
        <w:t>мкр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., здание 66) на </w:t>
      </w:r>
      <w:r w:rsidRPr="0073432C">
        <w:rPr>
          <w:rFonts w:ascii="Times New Roman" w:hAnsi="Times New Roman" w:cs="Times New Roman"/>
          <w:bCs/>
          <w:color w:val="000000"/>
        </w:rPr>
        <w:t xml:space="preserve">сумму </w:t>
      </w:r>
      <w:r w:rsidR="0073432C" w:rsidRPr="0073432C">
        <w:rPr>
          <w:rFonts w:ascii="Times New Roman" w:hAnsi="Times New Roman" w:cs="Times New Roman"/>
          <w:bCs/>
          <w:color w:val="000000"/>
        </w:rPr>
        <w:t>399 000</w:t>
      </w:r>
      <w:r w:rsidRPr="0073432C">
        <w:rPr>
          <w:rFonts w:ascii="Times New Roman" w:hAnsi="Times New Roman" w:cs="Times New Roman"/>
          <w:bCs/>
          <w:color w:val="000000"/>
        </w:rPr>
        <w:t>,00 тенге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   6. </w:t>
      </w:r>
      <w:r>
        <w:rPr>
          <w:rFonts w:ascii="Times New Roman" w:hAnsi="Times New Roman" w:cs="Times New Roman"/>
        </w:rPr>
        <w:t xml:space="preserve"> Опубликовать данный протокол об итогах на </w:t>
      </w:r>
      <w:proofErr w:type="spellStart"/>
      <w:r>
        <w:rPr>
          <w:rFonts w:ascii="Times New Roman" w:hAnsi="Times New Roman" w:cs="Times New Roman"/>
        </w:rPr>
        <w:t>интернет-ресурсе</w:t>
      </w:r>
      <w:proofErr w:type="spellEnd"/>
      <w:r>
        <w:rPr>
          <w:rFonts w:ascii="Times New Roman" w:hAnsi="Times New Roman" w:cs="Times New Roman"/>
        </w:rPr>
        <w:t xml:space="preserve">  Заказчика.</w:t>
      </w: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К.С.:       __________________      </w:t>
      </w: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C3A37" w:rsidRPr="00A570D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A570DF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sectPr w:rsidR="006A3F64" w:rsidRPr="00713535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09" w:rsidRDefault="00034D09" w:rsidP="009D027F">
      <w:pPr>
        <w:spacing w:after="0" w:line="240" w:lineRule="auto"/>
      </w:pPr>
      <w:r>
        <w:separator/>
      </w:r>
    </w:p>
  </w:endnote>
  <w:endnote w:type="continuationSeparator" w:id="0">
    <w:p w:rsidR="00034D09" w:rsidRDefault="00034D09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09" w:rsidRDefault="00034D09" w:rsidP="009D027F">
      <w:pPr>
        <w:spacing w:after="0" w:line="240" w:lineRule="auto"/>
      </w:pPr>
      <w:r>
        <w:separator/>
      </w:r>
    </w:p>
  </w:footnote>
  <w:footnote w:type="continuationSeparator" w:id="0">
    <w:p w:rsidR="00034D09" w:rsidRDefault="00034D09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15696"/>
    <w:rsid w:val="000345BC"/>
    <w:rsid w:val="00034D09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3432C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2E09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4A5F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97AD0"/>
    <w:rsid w:val="00AA138F"/>
    <w:rsid w:val="00AB08CA"/>
    <w:rsid w:val="00AB67AC"/>
    <w:rsid w:val="00AC0783"/>
    <w:rsid w:val="00AE6502"/>
    <w:rsid w:val="00AF06FC"/>
    <w:rsid w:val="00AF2334"/>
    <w:rsid w:val="00B10BC3"/>
    <w:rsid w:val="00B225EE"/>
    <w:rsid w:val="00B30146"/>
    <w:rsid w:val="00B317F0"/>
    <w:rsid w:val="00B5681F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545EA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C0F13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0C0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8F2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F6DA-743F-40BB-B028-84949A62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Манина</cp:lastModifiedBy>
  <cp:revision>5</cp:revision>
  <cp:lastPrinted>2023-06-05T06:41:00Z</cp:lastPrinted>
  <dcterms:created xsi:type="dcterms:W3CDTF">2018-10-22T04:49:00Z</dcterms:created>
  <dcterms:modified xsi:type="dcterms:W3CDTF">2024-04-15T08:40:00Z</dcterms:modified>
</cp:coreProperties>
</file>